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25A4">
      <w:pPr>
        <w:spacing w:line="590" w:lineRule="exact"/>
        <w:jc w:val="left"/>
        <w:rPr>
          <w:rFonts w:ascii="黑体" w:eastAsia="黑体" w:hAnsi="仿宋" w:cs="黑体"/>
          <w:sz w:val="28"/>
          <w:szCs w:val="28"/>
        </w:rPr>
      </w:pPr>
      <w:r>
        <w:rPr>
          <w:rFonts w:ascii="黑体" w:eastAsia="黑体" w:hAnsi="仿宋" w:cs="黑体" w:hint="eastAsia"/>
          <w:sz w:val="28"/>
          <w:szCs w:val="28"/>
        </w:rPr>
        <w:t>附件</w:t>
      </w:r>
      <w:r>
        <w:rPr>
          <w:rFonts w:ascii="黑体" w:eastAsia="黑体" w:hAnsi="仿宋" w:cs="黑体"/>
          <w:sz w:val="28"/>
          <w:szCs w:val="28"/>
        </w:rPr>
        <w:t>1</w:t>
      </w:r>
    </w:p>
    <w:p w:rsidR="00000000" w:rsidRDefault="004B25A4">
      <w:pPr>
        <w:spacing w:afterLines="50" w:line="59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cs="方正小标宋简体"/>
          <w:sz w:val="36"/>
          <w:szCs w:val="36"/>
        </w:rPr>
        <w:t>2020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年娄底幼儿师范学校公开招聘专业技术人员岗位计划与要求一览表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"/>
        <w:gridCol w:w="1438"/>
        <w:gridCol w:w="709"/>
        <w:gridCol w:w="1559"/>
        <w:gridCol w:w="307"/>
        <w:gridCol w:w="1111"/>
        <w:gridCol w:w="451"/>
        <w:gridCol w:w="683"/>
        <w:gridCol w:w="430"/>
        <w:gridCol w:w="2157"/>
        <w:gridCol w:w="390"/>
        <w:gridCol w:w="2870"/>
        <w:gridCol w:w="1276"/>
      </w:tblGrid>
      <w:tr w:rsidR="00000000">
        <w:trPr>
          <w:trHeight w:val="511"/>
        </w:trPr>
        <w:tc>
          <w:tcPr>
            <w:tcW w:w="477" w:type="dxa"/>
            <w:vMerge w:val="restart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438" w:type="dxa"/>
            <w:vMerge w:val="restart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岗位</w:t>
            </w:r>
          </w:p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岗位</w:t>
            </w:r>
          </w:p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计划</w:t>
            </w:r>
          </w:p>
        </w:tc>
        <w:tc>
          <w:tcPr>
            <w:tcW w:w="9958" w:type="dxa"/>
            <w:gridSpan w:val="9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岗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位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格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条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件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000000">
        <w:trPr>
          <w:trHeight w:val="816"/>
        </w:trPr>
        <w:tc>
          <w:tcPr>
            <w:tcW w:w="477" w:type="dxa"/>
            <w:vMerge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最高年龄要求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最低学历要求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学位要求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专业要求</w:t>
            </w:r>
          </w:p>
        </w:tc>
        <w:tc>
          <w:tcPr>
            <w:tcW w:w="2870" w:type="dxa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</w:t>
            </w:r>
          </w:p>
        </w:tc>
        <w:tc>
          <w:tcPr>
            <w:tcW w:w="1276" w:type="dxa"/>
            <w:vMerge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00000">
        <w:trPr>
          <w:trHeight w:val="419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1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运动训练、体育教育</w:t>
            </w:r>
          </w:p>
        </w:tc>
        <w:tc>
          <w:tcPr>
            <w:tcW w:w="2870" w:type="dxa"/>
            <w:vMerge w:val="restart"/>
            <w:vAlign w:val="center"/>
          </w:tcPr>
          <w:p w:rsidR="00000000" w:rsidRDefault="004B25A4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具有相应岗位的高中或中职教师资格证；</w:t>
            </w:r>
          </w:p>
          <w:p w:rsidR="00000000" w:rsidRDefault="004B25A4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和教师岗位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要求具有篮球特长，需进行篮球专项测试。</w:t>
            </w:r>
          </w:p>
          <w:p w:rsidR="00000000" w:rsidRDefault="004B25A4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高校毕业生可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不需要教师资格证参加本次教师岗位的报名考试。但在受聘后一年内须取得岗位所要求的教师资格证，否则，按照规定依法解除聘用合同。</w:t>
            </w:r>
          </w:p>
          <w:p w:rsidR="00000000" w:rsidRDefault="004B25A4">
            <w:pPr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  <w:p w:rsidR="00000000" w:rsidRDefault="004B25A4">
            <w:pPr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适合男性</w:t>
            </w:r>
          </w:p>
          <w:p w:rsidR="00000000" w:rsidRDefault="004B25A4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高校毕业生</w:t>
            </w:r>
          </w:p>
        </w:tc>
      </w:tr>
      <w:tr w:rsidR="00000000">
        <w:trPr>
          <w:trHeight w:val="457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运动训练、体育教育</w:t>
            </w:r>
          </w:p>
        </w:tc>
        <w:tc>
          <w:tcPr>
            <w:tcW w:w="2870" w:type="dxa"/>
            <w:vMerge/>
            <w:vAlign w:val="center"/>
          </w:tcPr>
          <w:p w:rsidR="00000000" w:rsidRDefault="004B25A4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适合男性</w:t>
            </w:r>
          </w:p>
        </w:tc>
      </w:tr>
      <w:tr w:rsidR="00000000">
        <w:trPr>
          <w:trHeight w:val="848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数学与应用数学、信息与计算科学、数理基础科学</w:t>
            </w:r>
          </w:p>
        </w:tc>
        <w:tc>
          <w:tcPr>
            <w:tcW w:w="2870" w:type="dxa"/>
            <w:vMerge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高校毕业生</w:t>
            </w:r>
          </w:p>
        </w:tc>
      </w:tr>
      <w:tr w:rsidR="00000000">
        <w:trPr>
          <w:trHeight w:val="476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教育学、教育管理</w:t>
            </w:r>
          </w:p>
        </w:tc>
        <w:tc>
          <w:tcPr>
            <w:tcW w:w="2870" w:type="dxa"/>
            <w:vMerge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00000">
        <w:trPr>
          <w:trHeight w:val="967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思想政治教育、</w:t>
            </w:r>
          </w:p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政治学、经济学与哲学、中国共产党历史、马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克思主义理论</w:t>
            </w:r>
          </w:p>
        </w:tc>
        <w:tc>
          <w:tcPr>
            <w:tcW w:w="2870" w:type="dxa"/>
            <w:vMerge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高校毕业生</w:t>
            </w:r>
          </w:p>
        </w:tc>
      </w:tr>
      <w:tr w:rsidR="00000000">
        <w:trPr>
          <w:trHeight w:val="1137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思想政治教育、</w:t>
            </w:r>
          </w:p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政治学、经济学与哲学、中国共产党历史、马克思主义理论</w:t>
            </w:r>
          </w:p>
        </w:tc>
        <w:tc>
          <w:tcPr>
            <w:tcW w:w="2870" w:type="dxa"/>
            <w:vMerge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000000">
        <w:trPr>
          <w:trHeight w:val="704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地理科学类</w:t>
            </w:r>
          </w:p>
        </w:tc>
        <w:tc>
          <w:tcPr>
            <w:tcW w:w="2870" w:type="dxa"/>
            <w:vMerge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00000">
        <w:trPr>
          <w:trHeight w:val="842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教师岗位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34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977" w:type="dxa"/>
            <w:gridSpan w:val="3"/>
            <w:vAlign w:val="center"/>
          </w:tcPr>
          <w:p w:rsidR="00000000" w:rsidRDefault="004B25A4">
            <w:pPr>
              <w:widowControl/>
              <w:ind w:firstLineChars="200" w:firstLine="400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艺术设计、艺术设计学</w:t>
            </w:r>
          </w:p>
        </w:tc>
        <w:tc>
          <w:tcPr>
            <w:tcW w:w="2870" w:type="dxa"/>
            <w:vMerge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00000">
        <w:trPr>
          <w:trHeight w:val="511"/>
        </w:trPr>
        <w:tc>
          <w:tcPr>
            <w:tcW w:w="477" w:type="dxa"/>
            <w:vMerge w:val="restart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438" w:type="dxa"/>
            <w:vMerge w:val="restart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岗位</w:t>
            </w:r>
          </w:p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岗位</w:t>
            </w:r>
          </w:p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计划</w:t>
            </w:r>
          </w:p>
        </w:tc>
        <w:tc>
          <w:tcPr>
            <w:tcW w:w="9958" w:type="dxa"/>
            <w:gridSpan w:val="9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岗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位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格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条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>件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000000">
        <w:trPr>
          <w:trHeight w:val="1129"/>
        </w:trPr>
        <w:tc>
          <w:tcPr>
            <w:tcW w:w="477" w:type="dxa"/>
            <w:vMerge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最高年龄要求</w:t>
            </w:r>
          </w:p>
        </w:tc>
        <w:tc>
          <w:tcPr>
            <w:tcW w:w="1562" w:type="dxa"/>
            <w:gridSpan w:val="2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最低学历要求</w:t>
            </w:r>
          </w:p>
        </w:tc>
        <w:tc>
          <w:tcPr>
            <w:tcW w:w="1113" w:type="dxa"/>
            <w:gridSpan w:val="2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学位要求</w:t>
            </w:r>
          </w:p>
        </w:tc>
        <w:tc>
          <w:tcPr>
            <w:tcW w:w="2157" w:type="dxa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专业要求</w:t>
            </w:r>
          </w:p>
        </w:tc>
        <w:tc>
          <w:tcPr>
            <w:tcW w:w="3260" w:type="dxa"/>
            <w:gridSpan w:val="2"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</w:t>
            </w:r>
          </w:p>
        </w:tc>
        <w:tc>
          <w:tcPr>
            <w:tcW w:w="1276" w:type="dxa"/>
            <w:vMerge/>
            <w:vAlign w:val="center"/>
          </w:tcPr>
          <w:p w:rsidR="00000000" w:rsidRDefault="004B25A4">
            <w:pPr>
              <w:spacing w:line="50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00000">
        <w:trPr>
          <w:trHeight w:val="1153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网络管理岗位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66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562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13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15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计算机科学与技术、网络空间安全、</w:t>
            </w:r>
          </w:p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网络工程、信息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安全、</w:t>
            </w:r>
          </w:p>
        </w:tc>
        <w:tc>
          <w:tcPr>
            <w:tcW w:w="3260" w:type="dxa"/>
            <w:gridSpan w:val="2"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000000">
        <w:trPr>
          <w:trHeight w:val="1070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图书档案管理员岗位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66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562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113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15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图书馆学、档案学、信息资源管理</w:t>
            </w:r>
          </w:p>
        </w:tc>
        <w:tc>
          <w:tcPr>
            <w:tcW w:w="3260" w:type="dxa"/>
            <w:gridSpan w:val="2"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高校毕业生</w:t>
            </w:r>
          </w:p>
        </w:tc>
      </w:tr>
      <w:tr w:rsidR="00000000">
        <w:trPr>
          <w:trHeight w:val="1117"/>
        </w:trPr>
        <w:tc>
          <w:tcPr>
            <w:tcW w:w="47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38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校医岗位</w:t>
            </w:r>
          </w:p>
        </w:tc>
        <w:tc>
          <w:tcPr>
            <w:tcW w:w="709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66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562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全日制大专</w:t>
            </w:r>
          </w:p>
        </w:tc>
        <w:tc>
          <w:tcPr>
            <w:tcW w:w="1113" w:type="dxa"/>
            <w:gridSpan w:val="2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57" w:type="dxa"/>
            <w:vAlign w:val="center"/>
          </w:tcPr>
          <w:p w:rsidR="00000000" w:rsidRDefault="004B25A4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临床医学、中西医临床医学</w:t>
            </w:r>
          </w:p>
        </w:tc>
        <w:tc>
          <w:tcPr>
            <w:tcW w:w="3260" w:type="dxa"/>
            <w:gridSpan w:val="2"/>
            <w:vAlign w:val="center"/>
          </w:tcPr>
          <w:p w:rsidR="00000000" w:rsidRDefault="004B25A4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且具有执业医师资格证或具有执业医师资格考试成绩合格证明。</w:t>
            </w:r>
          </w:p>
        </w:tc>
        <w:tc>
          <w:tcPr>
            <w:tcW w:w="1276" w:type="dxa"/>
            <w:vAlign w:val="center"/>
          </w:tcPr>
          <w:p w:rsidR="00000000" w:rsidRDefault="004B25A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:rsidR="00000000" w:rsidRDefault="004B25A4">
      <w:pPr>
        <w:rPr>
          <w:rFonts w:ascii="仿宋" w:eastAsia="仿宋" w:hAnsi="仿宋"/>
        </w:rPr>
      </w:pPr>
      <w:r>
        <w:rPr>
          <w:rFonts w:ascii="仿宋" w:eastAsia="仿宋" w:hAnsi="仿宋" w:cs="仿宋" w:hint="eastAsia"/>
        </w:rPr>
        <w:t>备注：</w:t>
      </w:r>
      <w:r>
        <w:rPr>
          <w:rFonts w:ascii="仿宋" w:eastAsia="仿宋" w:hAnsi="仿宋" w:cs="仿宋"/>
        </w:rPr>
        <w:t>1.</w:t>
      </w:r>
      <w:r>
        <w:rPr>
          <w:rFonts w:ascii="仿宋" w:eastAsia="仿宋" w:hAnsi="仿宋" w:cs="仿宋" w:hint="eastAsia"/>
        </w:rPr>
        <w:t>以上岗位所要求的专业参照《</w:t>
      </w:r>
      <w:r>
        <w:rPr>
          <w:rFonts w:ascii="仿宋" w:eastAsia="仿宋" w:hAnsi="仿宋" w:cs="仿宋"/>
        </w:rPr>
        <w:t>2020</w:t>
      </w:r>
      <w:r>
        <w:rPr>
          <w:rFonts w:ascii="仿宋" w:eastAsia="仿宋" w:hAnsi="仿宋" w:cs="仿宋" w:hint="eastAsia"/>
        </w:rPr>
        <w:t>年湖南考试录用公务员专业指导目录》，该目录没有的专业，则参照《教育部专业目录》。</w:t>
      </w:r>
    </w:p>
    <w:p w:rsidR="00000000" w:rsidRDefault="004B25A4">
      <w:pPr>
        <w:rPr>
          <w:rFonts w:ascii="仿宋" w:eastAsia="仿宋" w:hAnsi="仿宋"/>
        </w:rPr>
      </w:pPr>
      <w:r>
        <w:rPr>
          <w:rFonts w:ascii="仿宋" w:eastAsia="仿宋" w:hAnsi="仿宋" w:cs="仿宋"/>
        </w:rPr>
        <w:t xml:space="preserve">      2.</w:t>
      </w:r>
      <w:r>
        <w:rPr>
          <w:rFonts w:ascii="仿宋" w:eastAsia="仿宋" w:hAnsi="仿宋" w:cs="仿宋" w:hint="eastAsia"/>
        </w:rPr>
        <w:t>全日制学历为全国普通高等学校计划内统招，研究生及以上学历不限制为全日制。</w:t>
      </w:r>
    </w:p>
    <w:p w:rsidR="00000000" w:rsidRDefault="004B25A4">
      <w:pPr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cs="仿宋"/>
        </w:rPr>
        <w:t>3.</w:t>
      </w:r>
      <w:r>
        <w:rPr>
          <w:rFonts w:ascii="仿宋" w:eastAsia="仿宋" w:hAnsi="仿宋" w:cs="仿宋" w:hint="eastAsia"/>
        </w:rPr>
        <w:t>高校毕业生指</w:t>
      </w:r>
      <w:r>
        <w:rPr>
          <w:rFonts w:ascii="仿宋" w:eastAsia="仿宋" w:hAnsi="仿宋" w:cs="仿宋"/>
        </w:rPr>
        <w:t>2020</w:t>
      </w:r>
      <w:r>
        <w:rPr>
          <w:rFonts w:ascii="仿宋" w:eastAsia="仿宋" w:hAnsi="仿宋" w:cs="仿宋" w:hint="eastAsia"/>
        </w:rPr>
        <w:t>年高校毕业生及</w:t>
      </w:r>
      <w:r>
        <w:rPr>
          <w:rFonts w:ascii="仿宋" w:eastAsia="仿宋" w:hAnsi="仿宋" w:cs="仿宋"/>
        </w:rPr>
        <w:t>201</w:t>
      </w:r>
      <w:r>
        <w:rPr>
          <w:rFonts w:ascii="仿宋" w:eastAsia="仿宋" w:hAnsi="仿宋" w:cs="仿宋"/>
        </w:rPr>
        <w:t>8</w:t>
      </w:r>
      <w:r>
        <w:rPr>
          <w:rFonts w:ascii="仿宋" w:eastAsia="仿宋" w:hAnsi="仿宋" w:cs="仿宋" w:hint="eastAsia"/>
        </w:rPr>
        <w:t>年、</w:t>
      </w:r>
      <w:r>
        <w:rPr>
          <w:rFonts w:ascii="仿宋" w:eastAsia="仿宋" w:hAnsi="仿宋" w:cs="仿宋"/>
        </w:rPr>
        <w:t>2019</w:t>
      </w:r>
      <w:r>
        <w:rPr>
          <w:rFonts w:ascii="仿宋" w:eastAsia="仿宋" w:hAnsi="仿宋" w:cs="仿宋" w:hint="eastAsia"/>
        </w:rPr>
        <w:t>年尚未落实工作单位的高校毕业生。</w:t>
      </w:r>
    </w:p>
    <w:p w:rsidR="004B25A4" w:rsidRDefault="004B25A4">
      <w:pPr>
        <w:widowControl/>
        <w:jc w:val="left"/>
        <w:textAlignment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</w:rPr>
        <w:t>4</w:t>
      </w:r>
      <w:r>
        <w:rPr>
          <w:rFonts w:ascii="仿宋" w:eastAsia="仿宋" w:hAnsi="仿宋" w:cs="仿宋"/>
        </w:rPr>
        <w:t>.</w:t>
      </w:r>
      <w:r>
        <w:rPr>
          <w:rFonts w:ascii="仿宋" w:eastAsia="仿宋" w:hAnsi="仿宋" w:cs="仿宋" w:hint="eastAsia"/>
        </w:rPr>
        <w:t>年龄</w:t>
      </w:r>
      <w:r>
        <w:rPr>
          <w:rFonts w:ascii="仿宋" w:eastAsia="仿宋" w:hAnsi="仿宋" w:cs="仿宋"/>
        </w:rPr>
        <w:t>35</w:t>
      </w:r>
      <w:r>
        <w:rPr>
          <w:rFonts w:ascii="仿宋" w:eastAsia="仿宋" w:hAnsi="仿宋" w:cs="仿宋" w:hint="eastAsia"/>
        </w:rPr>
        <w:t>岁及以下（</w:t>
      </w:r>
      <w:r>
        <w:rPr>
          <w:rFonts w:ascii="仿宋" w:eastAsia="仿宋" w:hAnsi="仿宋" w:cs="仿宋"/>
        </w:rPr>
        <w:t>1984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</w:rPr>
        <w:t>9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30</w:t>
      </w:r>
      <w:r>
        <w:rPr>
          <w:rFonts w:ascii="仿宋" w:eastAsia="仿宋" w:hAnsi="仿宋" w:cs="仿宋" w:hint="eastAsia"/>
        </w:rPr>
        <w:t>日以后出生）。研究生及以上学历学位者年龄可放宽至</w:t>
      </w:r>
      <w:r>
        <w:rPr>
          <w:rFonts w:ascii="仿宋" w:eastAsia="仿宋" w:hAnsi="仿宋" w:cs="仿宋"/>
        </w:rPr>
        <w:t>40</w:t>
      </w:r>
      <w:r>
        <w:rPr>
          <w:rFonts w:ascii="仿宋" w:eastAsia="仿宋" w:hAnsi="仿宋" w:cs="仿宋" w:hint="eastAsia"/>
        </w:rPr>
        <w:t>岁（</w:t>
      </w:r>
      <w:r>
        <w:rPr>
          <w:rFonts w:ascii="仿宋" w:eastAsia="仿宋" w:hAnsi="仿宋" w:cs="仿宋"/>
        </w:rPr>
        <w:t>1979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</w:rPr>
        <w:t>9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30</w:t>
      </w:r>
      <w:r>
        <w:rPr>
          <w:rFonts w:ascii="仿宋" w:eastAsia="仿宋" w:hAnsi="仿宋" w:cs="仿宋" w:hint="eastAsia"/>
        </w:rPr>
        <w:t>日以后出生）。</w:t>
      </w:r>
    </w:p>
    <w:sectPr w:rsidR="004B25A4" w:rsidSect="00F239D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161"/>
    <w:rsid w:val="004B25A4"/>
    <w:rsid w:val="009A3161"/>
    <w:rsid w:val="00F239D9"/>
    <w:rsid w:val="0931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2020-10-29T07:50:00Z</dcterms:created>
  <dcterms:modified xsi:type="dcterms:W3CDTF">2020-10-29T07:51:00Z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